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202BC050" w:rsidR="00CD7DAE" w:rsidRDefault="00F9427C">
      <w:pPr>
        <w:spacing w:after="0" w:line="360" w:lineRule="auto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Załącznik nr 2 </w:t>
      </w:r>
      <w:r w:rsidR="00FF5784">
        <w:rPr>
          <w:rFonts w:ascii="Arial" w:eastAsia="Arial" w:hAnsi="Arial" w:cs="Arial"/>
          <w:b/>
          <w:sz w:val="20"/>
          <w:szCs w:val="20"/>
        </w:rPr>
        <w:t>do ogłoszenia</w:t>
      </w:r>
    </w:p>
    <w:p w14:paraId="00000002" w14:textId="1CA29EF2" w:rsidR="00CD7DAE" w:rsidRDefault="00FF5784">
      <w:pPr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Nr postępowania: </w:t>
      </w:r>
      <w:r w:rsidR="00F9427C">
        <w:rPr>
          <w:rFonts w:ascii="Arial" w:eastAsia="Arial" w:hAnsi="Arial" w:cs="Arial"/>
          <w:b/>
          <w:sz w:val="20"/>
          <w:szCs w:val="20"/>
        </w:rPr>
        <w:t xml:space="preserve">ZZ/24/055/U/24 </w:t>
      </w:r>
    </w:p>
    <w:p w14:paraId="00000003" w14:textId="77777777" w:rsidR="00CD7DAE" w:rsidRDefault="00CD7DAE">
      <w:pPr>
        <w:spacing w:after="0" w:line="360" w:lineRule="auto"/>
        <w:rPr>
          <w:rFonts w:ascii="Arial" w:eastAsia="Arial" w:hAnsi="Arial" w:cs="Arial"/>
          <w:b/>
        </w:rPr>
      </w:pPr>
    </w:p>
    <w:p w14:paraId="00000004" w14:textId="77777777" w:rsidR="00CD7DAE" w:rsidRDefault="00CD7DAE">
      <w:pPr>
        <w:spacing w:after="0" w:line="360" w:lineRule="auto"/>
        <w:rPr>
          <w:rFonts w:ascii="Arial" w:eastAsia="Arial" w:hAnsi="Arial" w:cs="Arial"/>
          <w:b/>
        </w:rPr>
      </w:pPr>
      <w:bookmarkStart w:id="0" w:name="_GoBack"/>
      <w:bookmarkEnd w:id="0"/>
    </w:p>
    <w:p w14:paraId="00000005" w14:textId="77777777" w:rsidR="00CD7DAE" w:rsidRDefault="00FF5784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Szczegółowy opis przedmiotu zamówienia</w:t>
      </w:r>
    </w:p>
    <w:p w14:paraId="00000006" w14:textId="77777777" w:rsidR="00CD7DAE" w:rsidRDefault="00CD7DAE">
      <w:pPr>
        <w:spacing w:after="0" w:line="360" w:lineRule="auto"/>
        <w:jc w:val="center"/>
        <w:rPr>
          <w:rFonts w:ascii="Arial" w:eastAsia="Arial" w:hAnsi="Arial" w:cs="Arial"/>
          <w:b/>
        </w:rPr>
      </w:pPr>
    </w:p>
    <w:p w14:paraId="00000007" w14:textId="77777777" w:rsidR="00CD7DAE" w:rsidRDefault="00CD7DAE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0000008" w14:textId="3CA209CF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000000"/>
          <w:sz w:val="20"/>
          <w:szCs w:val="20"/>
        </w:rPr>
        <w:t>Przedmiotem zamówienia jest świadczenie usług hotelowych i restauracyjnych polegających na zapewnieniu nocleg</w:t>
      </w:r>
      <w:r w:rsidR="00A13190">
        <w:rPr>
          <w:rFonts w:ascii="Arial" w:eastAsia="Arial" w:hAnsi="Arial" w:cs="Arial"/>
          <w:color w:val="000000"/>
          <w:sz w:val="20"/>
          <w:szCs w:val="20"/>
        </w:rPr>
        <w:t>ów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ze śniadaniem, obiadu oraz kolacji uczestnikom Zjazdu Sprawozdawczo-Wyborczego Forum Uczelni Technicznych organizowanego przez Politechnikę Gdańską w terminie od </w:t>
      </w:r>
      <w:r>
        <w:rPr>
          <w:rFonts w:ascii="Arial" w:eastAsia="Arial" w:hAnsi="Arial" w:cs="Arial"/>
          <w:sz w:val="20"/>
          <w:szCs w:val="20"/>
        </w:rPr>
        <w:t>12.12.2024 r.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</w:t>
      </w:r>
      <w:r>
        <w:rPr>
          <w:rFonts w:ascii="Arial" w:eastAsia="Arial" w:hAnsi="Arial" w:cs="Arial"/>
          <w:sz w:val="20"/>
          <w:szCs w:val="20"/>
        </w:rPr>
        <w:t>15.12.2024 r.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 Gdańsku.</w:t>
      </w:r>
    </w:p>
    <w:p w14:paraId="00000009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Wymagania dotyczące hotelu- miejsca świadczenia usług:</w:t>
      </w:r>
    </w:p>
    <w:p w14:paraId="0000000A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hotel lub inny obiekt hotelowy wg GUS,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spełniający wymagania co do wyposażenia oraz zakresu świadczonych usług, w tym usług gastronomicznych, dla hoteli kategorii co najmniej 3-gwiazdkowej, zgodnie z rozporządzeniem Ministra Gospodarki i Pracy z dnia 19 sierpnia 2004 r. w sprawie obiektów hotelarskich i innych obiektów, w których świadczone są usługi hotelarskie;</w:t>
      </w:r>
    </w:p>
    <w:p w14:paraId="0000000B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hotel powinien mieć do dyspozycji co najmniej 70 pokoi 2-osobowych z pojedynczymi łóżkami;</w:t>
      </w:r>
    </w:p>
    <w:p w14:paraId="0000000C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hotel powinien być usytuowany w takiej odległości od Politechniki Gdańskiej, mieszczącej się przy ul. Gabriela Narutowicza 11/12 w Gdańsku (80-233), aby czas przejazdu </w:t>
      </w:r>
      <w:r>
        <w:rPr>
          <w:rFonts w:ascii="Arial" w:eastAsia="Arial" w:hAnsi="Arial" w:cs="Arial"/>
          <w:sz w:val="20"/>
          <w:szCs w:val="20"/>
        </w:rPr>
        <w:t>komunikacją miejską</w:t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 jedną stronę pomiędzy tymi obiektami, drogami publicznymi, najszybszą możliwą trasą nie wynosił więcej niż 2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minut, przy czym czas przejazdu będzie weryfikowany w dniu otwarcia ofert na podstawie wskazań serwisu internetowego „</w:t>
      </w:r>
      <w:proofErr w:type="spellStart"/>
      <w:r>
        <w:rPr>
          <w:rFonts w:ascii="Arial" w:eastAsia="Arial" w:hAnsi="Arial" w:cs="Arial"/>
          <w:sz w:val="20"/>
          <w:szCs w:val="20"/>
        </w:rPr>
        <w:t>Jakdojade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” dla opcji „bez korków” oraz dla najszybszej możliwej trasy drogami publicznymi z miejsca: Politechnika Gdańska, ul. Gabriela Narutowicza 11/12, 80-222 Gdańsk, do miejsca świadczenia usługi zgodnie z adresem wskazanym przez Wykonawcę w formularzu ofertowym.</w:t>
      </w:r>
    </w:p>
    <w:p w14:paraId="0000000D" w14:textId="77777777" w:rsidR="00CD7DAE" w:rsidRDefault="00FF57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Jeżeli czas dotarcia na miejsce świadczenia usługi będzie wynosił powyżej 2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minut Wykonawca otrzyma 0 pkt dla tego kryterium;</w:t>
      </w:r>
    </w:p>
    <w:p w14:paraId="0000000E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hotel posiadający zabezpieczenia przeciwpożarowe w postaci czujników znajdujących się w całym obiekcie oraz hydrant, wentylację w całym obiekcie, dźwigi osobowe powyżej drugiej kondygnacji;</w:t>
      </w:r>
    </w:p>
    <w:p w14:paraId="0000000F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hotel posiadający restaurację (możliwość korzystania ze śniadań, obiadów oraz kolacji bez wychodzenia z budynku) mieszczącą minimum 140 osób;</w:t>
      </w:r>
    </w:p>
    <w:p w14:paraId="00000010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rozpoczęcie doby hotelowej nie później niż o godz. 14:00;</w:t>
      </w:r>
    </w:p>
    <w:p w14:paraId="00000011" w14:textId="77777777" w:rsidR="00CD7DAE" w:rsidRDefault="00FF57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zakończenie doby hotelowej nie wcześniej niż o godz. 12:00.</w:t>
      </w:r>
    </w:p>
    <w:p w14:paraId="00000012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Wymagania dotyczące pokoi: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0000013" w14:textId="77777777" w:rsidR="00CD7DAE" w:rsidRDefault="00FF57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pokoj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z w:val="20"/>
          <w:szCs w:val="20"/>
        </w:rPr>
        <w:t>dwuosobowe dla osób niepalących;</w:t>
      </w:r>
    </w:p>
    <w:p w14:paraId="00000014" w14:textId="77777777" w:rsidR="00CD7DAE" w:rsidRDefault="00FF57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pokoje z łazienką z pełnym węzłem sanitarnym z ciepłą wodą (w łazience musi znajdować się podstawowe wyposażenie, a także mydło, żel pod prysznic, szampon, papier toaletowy, ręczniki); </w:t>
      </w:r>
    </w:p>
    <w:p w14:paraId="00000015" w14:textId="77777777" w:rsidR="00CD7DAE" w:rsidRDefault="00FF578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pokoje wyposażone w: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0000016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ogrzewanie;</w:t>
      </w:r>
    </w:p>
    <w:p w14:paraId="00000017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telewizor z dostępem do podstawowych kanałów telewizyjnych,</w:t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radioodbiornik;</w:t>
      </w:r>
    </w:p>
    <w:p w14:paraId="00000018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bezpłatny bezprzewodowy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internet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19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min. 2 </w:t>
      </w:r>
      <w:r>
        <w:rPr>
          <w:rFonts w:ascii="Arial" w:eastAsia="Arial" w:hAnsi="Arial" w:cs="Arial"/>
          <w:color w:val="000000"/>
          <w:sz w:val="20"/>
          <w:szCs w:val="20"/>
        </w:rPr>
        <w:t>łóżk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jednoosobowe o wymiarach min. 90x200 cm</w:t>
      </w:r>
    </w:p>
    <w:p w14:paraId="0000001A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szafkę nocną oraz lampkę nocną przy każdym łóżku;</w:t>
      </w:r>
    </w:p>
    <w:p w14:paraId="0000001B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lustro;</w:t>
      </w:r>
    </w:p>
    <w:p w14:paraId="0000001C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wieszak ścienny na odzież wierzchnią;</w:t>
      </w:r>
    </w:p>
    <w:p w14:paraId="0000001D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szafę na garderobę, co najmniej 3 wieszaki na jedną osobę;</w:t>
      </w:r>
    </w:p>
    <w:p w14:paraId="0000001E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biurko lub stół;</w:t>
      </w:r>
    </w:p>
    <w:p w14:paraId="0000001F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krzesło lub inny mebel do siedzenia (1 miejsce na osobę lecz nie mniej niż dwa na pokój);</w:t>
      </w:r>
    </w:p>
    <w:p w14:paraId="00000020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kosz na śmieci;</w:t>
      </w:r>
    </w:p>
    <w:p w14:paraId="00000021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dywan lub wykładzinę dywanową;</w:t>
      </w:r>
    </w:p>
    <w:p w14:paraId="00000022" w14:textId="77777777" w:rsidR="00CD7DAE" w:rsidRDefault="00FF57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zasłony lub rolety zaciemniające.</w:t>
      </w:r>
    </w:p>
    <w:p w14:paraId="00000023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Rezerwacje będą dotyczyć noclegów w terminie 12-15.12.2024r. według poniższej specyfikacji:</w:t>
      </w:r>
    </w:p>
    <w:p w14:paraId="00000024" w14:textId="77777777" w:rsidR="00CD7DAE" w:rsidRDefault="00FF57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12-15.12.2024 r. dla około 80 osób (40 pokoi 2-osobowych),</w:t>
      </w:r>
    </w:p>
    <w:p w14:paraId="00000025" w14:textId="77777777" w:rsidR="00CD7DAE" w:rsidRDefault="00FF57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13-15.12.2024 r. dla około 50 osób (25 pokoi 2-osobowych),</w:t>
      </w:r>
    </w:p>
    <w:p w14:paraId="00000026" w14:textId="77777777" w:rsidR="00CD7DAE" w:rsidRDefault="00FF57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14-15.12.2024 r. dla około 10 osób (5 pokoi 2-osobowych).</w:t>
      </w:r>
    </w:p>
    <w:p w14:paraId="00000027" w14:textId="77777777" w:rsidR="00CD7DAE" w:rsidRDefault="00FF578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Wszystkie rezerwacje obejmować będą nocleg ze śniadaniem dla każdego uczestnika. </w:t>
      </w:r>
    </w:p>
    <w:p w14:paraId="00000028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Pokoje </w:t>
      </w:r>
      <w:r>
        <w:rPr>
          <w:rFonts w:ascii="Arial" w:eastAsia="Arial" w:hAnsi="Arial" w:cs="Arial"/>
          <w:sz w:val="20"/>
          <w:szCs w:val="20"/>
        </w:rPr>
        <w:t>zarezerwowane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na ten sam termin powinny być zlokalizowane, w miarę możliwości, na tym samym piętrze, w bezpośrednim sąsiedztwie, a co najmniej w tym samym skrzydle budynku.</w:t>
      </w:r>
    </w:p>
    <w:p w14:paraId="00000029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Dodatkowe wyżywienie wszystkich uczestników powinno być zrealizowane zgodnie z poniższą specyfikacją oraz obejmować posiłki tj.: </w:t>
      </w:r>
    </w:p>
    <w:p w14:paraId="0000002A" w14:textId="77777777" w:rsidR="00CD7DAE" w:rsidRDefault="00FF578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12.12.2024 r. (czwartek)</w:t>
      </w:r>
    </w:p>
    <w:p w14:paraId="0000002B" w14:textId="77777777" w:rsidR="00CD7DAE" w:rsidRDefault="00FF57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kolacja dla 80 osób w godzinach 19:00-20:30. Kolacja w formie bufetu obejmuje:</w:t>
      </w:r>
    </w:p>
    <w:p w14:paraId="0000002C" w14:textId="77777777" w:rsidR="00CD7DAE" w:rsidRDefault="00FF578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przynajmniej dwa dania ciepłe (w tym waga mięsa bądź wegetariańskiej alternatywy min. 100 gr na osobę),</w:t>
      </w:r>
    </w:p>
    <w:p w14:paraId="0000002D" w14:textId="77777777" w:rsidR="00CD7DAE" w:rsidRDefault="00FF578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pieczywo, masło, twarożek, dżem, sery, wędliny, świeże warzywa i owoce,</w:t>
      </w:r>
    </w:p>
    <w:p w14:paraId="0000002E" w14:textId="77777777" w:rsidR="00CD7DAE" w:rsidRDefault="00FF578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kawa, herbata, woda, soki.</w:t>
      </w:r>
    </w:p>
    <w:p w14:paraId="0000002F" w14:textId="77777777" w:rsidR="00CD7DAE" w:rsidRDefault="00FF578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13.12.2024 r. (piątek)</w:t>
      </w:r>
    </w:p>
    <w:p w14:paraId="00000030" w14:textId="77777777" w:rsidR="00CD7DAE" w:rsidRDefault="00FF578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100 obiadów serwowanych w godzinach 13:30-15:00 (zupa min. 350 ml, + drugie danie mięso bądź wegetariańska alternatywa min. 100 gr, ziemniaki min. 200 gr, surówka min. 80 gr, woda, soki).</w:t>
      </w:r>
    </w:p>
    <w:p w14:paraId="00000031" w14:textId="77777777" w:rsidR="00CD7DAE" w:rsidRDefault="00FF5784">
      <w:pPr>
        <w:spacing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przedstawi Zamawiającemu minimum 3 propozycje menu (w tym jedno wegańskie) na każdy dzień serwowania dodatkowych posiłków.</w:t>
      </w:r>
    </w:p>
    <w:p w14:paraId="00000032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Zamawiający zastrzega sobie prawo dokonania wizji lokalnej w celu potwierdzenia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czy obiekt spełnia wszystkie wymagania Zamawiającego.</w:t>
      </w:r>
    </w:p>
    <w:p w14:paraId="00000033" w14:textId="77777777" w:rsidR="00CD7DAE" w:rsidRDefault="00FF578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Zamawiający nie określa wymagań zatrudnienia przez Wykonawcę lub podwykonawcę na podstawie umowy o pracę osób wykonujących wskazane przez Zamawiającego czynności w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zakresie realizacji zamówienia, jeżeli wykonanie tych czynności polega na wykonaniu pracy w sposób określony w art. 22 § 1 ustawy z dnia 26 czerwca 1974 r. – Kodeks pracy (Dz. U. z 2014 r.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1502, z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późn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 zm.).</w:t>
      </w:r>
    </w:p>
    <w:sectPr w:rsidR="00CD7DAE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311FA" w14:textId="77777777" w:rsidR="00980735" w:rsidRDefault="00980735">
      <w:pPr>
        <w:spacing w:after="0" w:line="240" w:lineRule="auto"/>
      </w:pPr>
      <w:r>
        <w:separator/>
      </w:r>
    </w:p>
  </w:endnote>
  <w:endnote w:type="continuationSeparator" w:id="0">
    <w:p w14:paraId="4CABF4C6" w14:textId="77777777" w:rsidR="00980735" w:rsidRDefault="00980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34" w14:textId="54256164" w:rsidR="00CD7DAE" w:rsidRDefault="00FF5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F9427C">
      <w:rPr>
        <w:b/>
        <w:noProof/>
        <w:color w:val="000000"/>
        <w:sz w:val="24"/>
        <w:szCs w:val="24"/>
      </w:rPr>
      <w:t>3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F9427C">
      <w:rPr>
        <w:b/>
        <w:noProof/>
        <w:color w:val="000000"/>
        <w:sz w:val="24"/>
        <w:szCs w:val="24"/>
      </w:rPr>
      <w:t>3</w:t>
    </w:r>
    <w:r>
      <w:rPr>
        <w:b/>
        <w:color w:val="000000"/>
        <w:sz w:val="24"/>
        <w:szCs w:val="24"/>
      </w:rPr>
      <w:fldChar w:fldCharType="end"/>
    </w:r>
  </w:p>
  <w:p w14:paraId="00000035" w14:textId="77777777" w:rsidR="00CD7DAE" w:rsidRDefault="00CD7D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FE92D" w14:textId="77777777" w:rsidR="00980735" w:rsidRDefault="00980735">
      <w:pPr>
        <w:spacing w:after="0" w:line="240" w:lineRule="auto"/>
      </w:pPr>
      <w:r>
        <w:separator/>
      </w:r>
    </w:p>
  </w:footnote>
  <w:footnote w:type="continuationSeparator" w:id="0">
    <w:p w14:paraId="0951537C" w14:textId="77777777" w:rsidR="00980735" w:rsidRDefault="00980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5588E"/>
    <w:multiLevelType w:val="multilevel"/>
    <w:tmpl w:val="36B6574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025B6E"/>
    <w:multiLevelType w:val="multilevel"/>
    <w:tmpl w:val="8A08E7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E2121"/>
    <w:multiLevelType w:val="multilevel"/>
    <w:tmpl w:val="377E6D8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603E3B"/>
    <w:multiLevelType w:val="multilevel"/>
    <w:tmpl w:val="56B835F6"/>
    <w:lvl w:ilvl="0">
      <w:start w:val="1"/>
      <w:numFmt w:val="bullet"/>
      <w:lvlText w:val="⮚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2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B32227C"/>
    <w:multiLevelType w:val="multilevel"/>
    <w:tmpl w:val="6D20E1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56792"/>
    <w:multiLevelType w:val="multilevel"/>
    <w:tmpl w:val="435206C4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944CD5"/>
    <w:multiLevelType w:val="multilevel"/>
    <w:tmpl w:val="B24A369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82B5C4F"/>
    <w:multiLevelType w:val="multilevel"/>
    <w:tmpl w:val="FC863A70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AE"/>
    <w:rsid w:val="00563708"/>
    <w:rsid w:val="006F524C"/>
    <w:rsid w:val="00980735"/>
    <w:rsid w:val="00A13190"/>
    <w:rsid w:val="00CD7DAE"/>
    <w:rsid w:val="00EB0117"/>
    <w:rsid w:val="00F9427C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27F0"/>
  <w15:docId w15:val="{270611FA-2986-4FA9-99B9-EC775FE8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4700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B05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EC2"/>
  </w:style>
  <w:style w:type="paragraph" w:styleId="Stopka">
    <w:name w:val="footer"/>
    <w:basedOn w:val="Normalny"/>
    <w:link w:val="StopkaZnak"/>
    <w:uiPriority w:val="99"/>
    <w:unhideWhenUsed/>
    <w:rsid w:val="008C1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EC2"/>
  </w:style>
  <w:style w:type="paragraph" w:styleId="Tekstdymka">
    <w:name w:val="Balloon Text"/>
    <w:basedOn w:val="Normalny"/>
    <w:link w:val="TekstdymkaZnak"/>
    <w:uiPriority w:val="99"/>
    <w:semiHidden/>
    <w:unhideWhenUsed/>
    <w:rsid w:val="0069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5D3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HWC14Ui8vxoCzRfImLVpYpf0dA==">CgMxLjAyCGguZ2pkZ3hzOAByITF5OFlOcDg2MjRGUHNMRi1Cd0JtWW11eEgwckJ6d2gtdg==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687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KLS</dc:creator>
  <cp:lastModifiedBy>Marcin</cp:lastModifiedBy>
  <cp:revision>4</cp:revision>
  <cp:lastPrinted>2024-10-02T07:32:00Z</cp:lastPrinted>
  <dcterms:created xsi:type="dcterms:W3CDTF">2024-09-12T10:21:00Z</dcterms:created>
  <dcterms:modified xsi:type="dcterms:W3CDTF">2024-10-02T07:32:00Z</dcterms:modified>
</cp:coreProperties>
</file>